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50" w:rsidRDefault="00BE6450" w:rsidP="00BE645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lang w:val="ru-RU"/>
        </w:rPr>
      </w:pPr>
      <w:r w:rsidRPr="00BE6450">
        <w:rPr>
          <w:rFonts w:hAnsi="Times New Roman" w:cs="Times New Roman"/>
          <w:bCs/>
          <w:color w:val="000000"/>
          <w:lang w:val="ru-RU"/>
        </w:rPr>
        <w:t xml:space="preserve">Приложение </w:t>
      </w:r>
    </w:p>
    <w:p w:rsidR="00BE6450" w:rsidRPr="00BE6450" w:rsidRDefault="00BE6450" w:rsidP="00BE645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lang w:val="ru-RU"/>
        </w:rPr>
      </w:pPr>
      <w:r>
        <w:rPr>
          <w:rFonts w:hAnsi="Times New Roman" w:cs="Times New Roman"/>
          <w:bCs/>
          <w:color w:val="000000"/>
          <w:lang w:val="ru-RU"/>
        </w:rPr>
        <w:t>к</w:t>
      </w:r>
      <w:r w:rsidRPr="00BE6450">
        <w:rPr>
          <w:rFonts w:hAnsi="Times New Roman" w:cs="Times New Roman"/>
          <w:bCs/>
          <w:color w:val="000000"/>
          <w:lang w:val="ru-RU"/>
        </w:rPr>
        <w:t xml:space="preserve"> приказу №</w:t>
      </w:r>
      <w:r w:rsidR="00320DEF">
        <w:rPr>
          <w:rFonts w:hAnsi="Times New Roman" w:cs="Times New Roman"/>
          <w:bCs/>
          <w:color w:val="000000"/>
          <w:lang w:val="ru-RU"/>
        </w:rPr>
        <w:t xml:space="preserve"> </w:t>
      </w:r>
      <w:bookmarkStart w:id="0" w:name="_GoBack"/>
      <w:bookmarkEnd w:id="0"/>
      <w:r w:rsidR="0012311B">
        <w:rPr>
          <w:rFonts w:hAnsi="Times New Roman" w:cs="Times New Roman"/>
          <w:bCs/>
          <w:color w:val="000000"/>
          <w:lang w:val="ru-RU"/>
        </w:rPr>
        <w:t>225</w:t>
      </w:r>
      <w:r w:rsidRPr="00BE6450">
        <w:rPr>
          <w:rFonts w:hAnsi="Times New Roman" w:cs="Times New Roman"/>
          <w:bCs/>
          <w:color w:val="000000"/>
          <w:lang w:val="ru-RU"/>
        </w:rPr>
        <w:t xml:space="preserve"> от</w:t>
      </w:r>
      <w:r w:rsidR="0012311B">
        <w:rPr>
          <w:rFonts w:hAnsi="Times New Roman" w:cs="Times New Roman"/>
          <w:bCs/>
          <w:color w:val="000000"/>
          <w:lang w:val="ru-RU"/>
        </w:rPr>
        <w:t xml:space="preserve"> 27.08.2024</w:t>
      </w:r>
    </w:p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123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24/2025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CD66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CD66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D66E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D66E8">
        <w:rPr>
          <w:rFonts w:hAnsi="Times New Roman" w:cs="Times New Roman"/>
          <w:color w:val="000000"/>
          <w:sz w:val="24"/>
          <w:szCs w:val="24"/>
          <w:lang w:val="ru-RU"/>
        </w:rPr>
        <w:t>Разуменская</w:t>
      </w:r>
      <w:proofErr w:type="spellEnd"/>
      <w:r w:rsidR="00CD66E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CD66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 w:rsidP="00CD66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CD66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Pr="00CD66E8" w:rsidRDefault="00AA5A78" w:rsidP="00CD66E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="00CD66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2467"/>
        <w:gridCol w:w="1313"/>
        <w:gridCol w:w="3044"/>
        <w:gridCol w:w="1840"/>
      </w:tblGrid>
      <w:tr w:rsidR="007D2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F06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7D2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</w:t>
            </w:r>
            <w:r w:rsidR="00F774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F06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</w:t>
            </w:r>
            <w:r w:rsidR="00F06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E1087E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E108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_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</w:t>
            </w:r>
            <w:proofErr w:type="gramStart"/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планах внеурочной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Бойко Г.И., </w:t>
            </w:r>
            <w:proofErr w:type="spellStart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E108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график оценочных процедур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20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24/2025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Ноябрь-Апрель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D66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</w:t>
            </w:r>
          </w:p>
          <w:p w:rsidR="00B85389" w:rsidRPr="00F155D4" w:rsidRDefault="00B85389" w:rsidP="00CD66E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Учителя-предметники,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руководители,  зам.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CC58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7D26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7D26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7D2636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-предметников, классные руководители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C58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7D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Каменская А.Е.,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C58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</w:t>
            </w:r>
            <w:r w:rsidR="00816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1-4,5-7,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обучающихся </w:t>
            </w:r>
            <w:r w:rsidR="008164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1-4,5-7,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зам. </w:t>
            </w:r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Бойко Г.И.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C58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24/2025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естественно-научная грамотность, финансовая грамотность, цифровая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Сентябрь</w:t>
            </w:r>
            <w:r w:rsidR="00494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E108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E10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Каменская А.Е.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CC58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B15A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пополненние</w:t>
            </w:r>
            <w:proofErr w:type="spellEnd"/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зам. директора </w:t>
            </w:r>
            <w:proofErr w:type="spellStart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B15A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5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457C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 </w:t>
            </w:r>
          </w:p>
        </w:tc>
      </w:tr>
      <w:tr w:rsidR="00B85389" w:rsidRPr="00F155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 уровня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proofErr w:type="spellEnd"/>
            <w:proofErr w:type="gramEnd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(по материалам банка заданий для оценки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E06E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Бойко Г.И.</w:t>
            </w:r>
          </w:p>
        </w:tc>
      </w:tr>
      <w:tr w:rsidR="007D2636" w:rsidRPr="00CD6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97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389" w:rsidRDefault="004D60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  <w:p w:rsidR="00B85389" w:rsidRDefault="00B85389" w:rsidP="004D60C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зам. директора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976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A97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Бойко Г.И.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976E2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A97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Бойко Г.И.</w:t>
            </w:r>
          </w:p>
        </w:tc>
      </w:tr>
      <w:tr w:rsidR="007D2636" w:rsidRPr="00CD66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976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A976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A97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</w:t>
            </w:r>
            <w:r w:rsidR="00A97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976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банка лучших педагогических практик по формированию функциональной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A97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МО, зам. директора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Е.И.,Каменская</w:t>
            </w:r>
            <w:proofErr w:type="spellEnd"/>
            <w:proofErr w:type="gram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Г.И.,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7422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594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МО, зам. директора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Е.И.,Каменская</w:t>
            </w:r>
            <w:proofErr w:type="spellEnd"/>
            <w:proofErr w:type="gram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422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5942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Бойко Г.И.</w:t>
            </w:r>
          </w:p>
        </w:tc>
      </w:tr>
      <w:tr w:rsidR="00B85389" w:rsidRPr="002B375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7572A8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Е.И.,Каменская</w:t>
            </w:r>
            <w:proofErr w:type="spellEnd"/>
            <w:proofErr w:type="gram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Е.И.,Каменская</w:t>
            </w:r>
            <w:proofErr w:type="spellEnd"/>
            <w:proofErr w:type="gram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7572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Бойко Г.И.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D2636" w:rsidRPr="0012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7572A8" w:rsidRDefault="00AA5A78">
            <w:pPr>
              <w:rPr>
                <w:lang w:val="ru-RU"/>
              </w:rPr>
            </w:pPr>
            <w:r w:rsidRP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32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Кузубова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Е.И.,Каменская</w:t>
            </w:r>
            <w:proofErr w:type="spellEnd"/>
            <w:proofErr w:type="gram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А.Е., Бойко Г.И., </w:t>
            </w:r>
            <w:proofErr w:type="spellStart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Вайнгольц</w:t>
            </w:r>
            <w:proofErr w:type="spellEnd"/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 w:rsidR="00757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311B"/>
    <w:rsid w:val="002B375E"/>
    <w:rsid w:val="002D33B1"/>
    <w:rsid w:val="002D3591"/>
    <w:rsid w:val="00301BE0"/>
    <w:rsid w:val="00320DEF"/>
    <w:rsid w:val="003514A0"/>
    <w:rsid w:val="00457C53"/>
    <w:rsid w:val="0049420F"/>
    <w:rsid w:val="004D60C0"/>
    <w:rsid w:val="004F7E17"/>
    <w:rsid w:val="0059427B"/>
    <w:rsid w:val="005A05CE"/>
    <w:rsid w:val="00653AF6"/>
    <w:rsid w:val="0074228B"/>
    <w:rsid w:val="007572A8"/>
    <w:rsid w:val="007D2636"/>
    <w:rsid w:val="00816441"/>
    <w:rsid w:val="00A976E2"/>
    <w:rsid w:val="00AA5A78"/>
    <w:rsid w:val="00B15A85"/>
    <w:rsid w:val="00B73A5A"/>
    <w:rsid w:val="00B85389"/>
    <w:rsid w:val="00BE6450"/>
    <w:rsid w:val="00CC58ED"/>
    <w:rsid w:val="00CD66E8"/>
    <w:rsid w:val="00E06EF8"/>
    <w:rsid w:val="00E1087E"/>
    <w:rsid w:val="00E438A1"/>
    <w:rsid w:val="00F01E19"/>
    <w:rsid w:val="00F0636A"/>
    <w:rsid w:val="00F155D4"/>
    <w:rsid w:val="00F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B24F8-D501-4F92-AA22-F5F27385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01B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20</cp:revision>
  <cp:lastPrinted>2024-04-09T09:16:00Z</cp:lastPrinted>
  <dcterms:created xsi:type="dcterms:W3CDTF">2011-11-02T04:15:00Z</dcterms:created>
  <dcterms:modified xsi:type="dcterms:W3CDTF">2024-11-26T13:14:00Z</dcterms:modified>
</cp:coreProperties>
</file>